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360" w:beforeAutospacing="0" w:before="0" w:afterAutospacing="0" w:after="0"/>
        <w:jc w:val="center"/>
        <w:rPr>
          <w:bCs/>
          <w:i/>
          <w:i/>
          <w:color w:val="00000A"/>
          <w:highlight w:val="white"/>
        </w:rPr>
      </w:pPr>
      <w:r>
        <w:rPr>
          <w:bCs/>
          <w:i/>
          <w:color w:val="00000A"/>
          <w:shd w:fill="FFFFFF" w:val="clear"/>
        </w:rPr>
        <w:t>Projekt</w:t>
      </w:r>
    </w:p>
    <w:p>
      <w:pPr>
        <w:pStyle w:val="NormalWeb"/>
        <w:spacing w:lineRule="auto" w:line="360" w:beforeAutospacing="0" w:before="0" w:afterAutospacing="0" w:after="0"/>
        <w:jc w:val="center"/>
        <w:rPr>
          <w:b/>
          <w:b/>
          <w:bCs/>
          <w:color w:val="00000A"/>
          <w:shd w:fill="FFFFFF" w:val="clear"/>
        </w:rPr>
      </w:pPr>
      <w:r>
        <w:rPr>
          <w:b/>
          <w:bCs/>
          <w:color w:val="00000A"/>
          <w:shd w:fill="FFFFFF" w:val="clear"/>
        </w:rPr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b/>
          <w:bCs/>
          <w:color w:val="00000A"/>
          <w:shd w:fill="FFFFFF" w:val="clear"/>
        </w:rPr>
        <w:t>UCHWAŁA Nr ………………/2019</w:t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b/>
          <w:bCs/>
          <w:color w:val="00000A"/>
          <w:shd w:fill="FFFFFF" w:val="clear"/>
        </w:rPr>
        <w:t>Rady Gminy Lidzbark Warmiński</w:t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color w:val="00000A"/>
          <w:shd w:fill="FFFFFF" w:val="clear"/>
        </w:rPr>
        <w:t xml:space="preserve">z dnia …………. 2019 r. </w:t>
      </w:r>
    </w:p>
    <w:p>
      <w:pPr>
        <w:pStyle w:val="NormalWeb"/>
        <w:spacing w:lineRule="auto" w:line="360" w:beforeAutospacing="0" w:before="0" w:afterAutospacing="0" w:after="0"/>
        <w:jc w:val="center"/>
        <w:rPr>
          <w:color w:val="00000A"/>
          <w:highlight w:val="white"/>
        </w:rPr>
      </w:pPr>
      <w:r>
        <w:rPr/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 sprawie wyrażenia zgody na nabycie nieruchomości położonej w miejscowości Długołęka gmina Lidzbark Warmiński.</w:t>
      </w:r>
    </w:p>
    <w:p>
      <w:pPr>
        <w:pStyle w:val="Western"/>
        <w:spacing w:lineRule="auto" w:line="360" w:before="0" w:after="0"/>
        <w:jc w:val="both"/>
        <w:rPr/>
      </w:pPr>
      <w:r>
        <w:rPr>
          <w:sz w:val="24"/>
          <w:szCs w:val="24"/>
        </w:rPr>
        <w:t xml:space="preserve">Na podstawie art. 18 ust. 2 pkt 9 lit. a ustawy z dnia 8 marca 1990 r. o samorządzie gminnym </w:t>
      </w:r>
      <w:r>
        <w:rPr>
          <w:color w:val="00000A"/>
          <w:sz w:val="24"/>
          <w:szCs w:val="24"/>
        </w:rPr>
        <w:t>(</w:t>
      </w:r>
      <w:r>
        <w:rPr>
          <w:i w:val="false"/>
          <w:iCs w:val="false"/>
          <w:color w:val="00000A"/>
          <w:sz w:val="24"/>
          <w:szCs w:val="24"/>
        </w:rPr>
        <w:t>t. j. Dz. U. z 2019 r. poz. 506</w:t>
      </w:r>
      <w:r>
        <w:rPr>
          <w:color w:val="00000A"/>
          <w:sz w:val="24"/>
          <w:szCs w:val="24"/>
        </w:rPr>
        <w:t>) oraz art. 25 ust. 2 w związku z art. 23 ust. 1 pkt 7 ustawy</w:t>
        <w:br/>
        <w:t xml:space="preserve">z dnia 21 sierpnia 1997r. o gospodarce nieruchomościami </w:t>
      </w:r>
      <w:r>
        <w:rPr>
          <w:sz w:val="24"/>
          <w:szCs w:val="24"/>
        </w:rPr>
        <w:t>(t. j. Dz.U. z 2018 r. poz. 2204 ze zm.)</w:t>
      </w:r>
      <w:r>
        <w:rPr/>
        <w:t xml:space="preserve"> </w:t>
      </w:r>
      <w:r>
        <w:rPr>
          <w:color w:val="00000A"/>
          <w:sz w:val="24"/>
          <w:szCs w:val="24"/>
        </w:rPr>
        <w:t>Rada Gminy uchwala, co następuje:</w:t>
      </w:r>
      <w:r>
        <w:rPr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1</w:t>
      </w:r>
      <w:r>
        <w:rPr>
          <w:rFonts w:cs="Times New Roman" w:ascii="Times New Roman" w:hAnsi="Times New Roman"/>
          <w:sz w:val="24"/>
          <w:szCs w:val="24"/>
        </w:rPr>
        <w:t xml:space="preserve">. Wyraża się zgodę na odpłatne nabycie od osoby fizycznej zabudowanej nieruchomości gruntowej,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położonej w obrębie geodezyjnym Długołęka gmina Lidzbark Warmiński, oznaczonej w ewidencji gruntów jako działka nr 18/7 o pow. 10.359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dla której prowadzona jest księga wieczysta  nr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OL1L00026366/1.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2.</w:t>
      </w:r>
      <w:r>
        <w:rPr>
          <w:rFonts w:cs="Times New Roman" w:ascii="Times New Roman" w:hAnsi="Times New Roman"/>
          <w:sz w:val="24"/>
          <w:szCs w:val="24"/>
        </w:rPr>
        <w:t xml:space="preserve"> Wykonanie uchwały powierza się Wójtowi Gminy Lidzbark Warmiński.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br/>
      </w:r>
      <w:r>
        <w:rPr>
          <w:rFonts w:cs="Times New Roman" w:ascii="Times New Roman" w:hAnsi="Times New Roman"/>
          <w:b/>
          <w:bCs/>
          <w:sz w:val="24"/>
          <w:szCs w:val="24"/>
        </w:rPr>
        <w:t>§ 3.</w:t>
      </w:r>
      <w:r>
        <w:rPr>
          <w:rFonts w:cs="Times New Roman" w:ascii="Times New Roman" w:hAnsi="Times New Roman"/>
          <w:sz w:val="24"/>
          <w:szCs w:val="24"/>
        </w:rPr>
        <w:t xml:space="preserve"> Uchwała wchodzi w życie z dniem podjęcia i podlega ogłoszeniu na tablicy informacyjnej w Urzędzie Gminy.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Uzasadnienie</w:t>
      </w:r>
    </w:p>
    <w:p>
      <w:pPr>
        <w:pStyle w:val="Normal"/>
        <w:spacing w:lineRule="auto" w:line="36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Przedmiotem zakupu jest działka nr 18/7 w obrębie geodezyjnym Długołęka gmina Lidzbark Warmiński o pow. 10.359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, objęta jest KW OL1L00026366/1 prowadzoną przez Sąd Rejonowy w Lidzbarku Warmińskim. Zabudowana jest trzema budynkami: budynkiem wielofunkcyjnym, w którym znajdują się magazyn, warsztat, pomieszczenia biurowe</w:t>
        <w:br/>
        <w:t>i socjalne o łącznej powierzchni użytkowej 989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, budynkiem magazynowo - warsztatowym o powierzchni użytkowej 312,6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, budynkiem biurowo-usługowym o powierzchni użytkowej 76,8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, wiatą garażową o powierzchni użytkowej 28,8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 xml:space="preserve">2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oraz wiatą ogrodową</w:t>
        <w:br/>
        <w:t>o powierzchni użytkowej 20,8 m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. </w:t>
      </w:r>
    </w:p>
    <w:p>
      <w:pPr>
        <w:pStyle w:val="Normal"/>
        <w:spacing w:lineRule="auto" w:line="360" w:before="0" w:after="0"/>
        <w:ind w:firstLine="708"/>
        <w:jc w:val="both"/>
        <w:rPr/>
      </w:pPr>
      <w:bookmarkStart w:id="0" w:name="_GoBack"/>
      <w:bookmarkEnd w:id="0"/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Nieruchomość zostanie przeznaczona na utworzenie bazy parkingowej, magazynowej, warsztatowej i biurowej dla posiadanego sprzętu maszynowo - transportowego.</w:t>
      </w:r>
    </w:p>
    <w:sectPr>
      <w:type w:val="nextPage"/>
      <w:pgSz w:w="11906" w:h="16838"/>
      <w:pgMar w:left="1417" w:right="1417" w:header="0" w:top="709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dd4ca8"/>
    <w:rPr>
      <w:b/>
      <w:bCs/>
    </w:rPr>
  </w:style>
  <w:style w:type="character" w:styleId="St" w:customStyle="1">
    <w:name w:val="st"/>
    <w:basedOn w:val="DefaultParagraphFont"/>
    <w:qFormat/>
    <w:rsid w:val="003432a9"/>
    <w:rPr/>
  </w:style>
  <w:style w:type="character" w:styleId="Wyrnienie">
    <w:name w:val="Wyróżnienie"/>
    <w:basedOn w:val="DefaultParagraphFont"/>
    <w:uiPriority w:val="20"/>
    <w:qFormat/>
    <w:rsid w:val="003432a9"/>
    <w:rPr>
      <w:i/>
      <w:iCs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Western" w:customStyle="1">
    <w:name w:val="western"/>
    <w:basedOn w:val="Normal"/>
    <w:qFormat/>
    <w:rsid w:val="00dd4ca8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qFormat/>
    <w:rsid w:val="00dd4ca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734F7-3756-4B7E-8F6B-F18270B8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LibreOffice/5.1.3.2$Windows_x86 LibreOffice_project/644e4637d1d8544fd9f56425bd6cec110e49301b</Application>
  <Pages>1</Pages>
  <Words>263</Words>
  <Characters>1502</Characters>
  <CharactersWithSpaces>1758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2019-04-03T06:00:00Z</dcterms:created>
  <dc:creator>Gmina</dc:creator>
  <dc:description/>
  <dc:language>pl-PL</dc:language>
  <cp:lastModifiedBy/>
  <dcterms:modified xsi:type="dcterms:W3CDTF">2019-04-03T12:14:58Z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